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4A8E4" w14:textId="0F43AFB8" w:rsidR="00FA127E" w:rsidRDefault="00FA127E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195"/>
        <w:gridCol w:w="364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FA127E" w14:paraId="4A8EDD54" w14:textId="77777777" w:rsidTr="0042245F">
        <w:trPr>
          <w:trHeight w:val="1557"/>
        </w:trPr>
        <w:tc>
          <w:tcPr>
            <w:tcW w:w="1909" w:type="dxa"/>
            <w:gridSpan w:val="3"/>
          </w:tcPr>
          <w:p w14:paraId="55E766D6" w14:textId="77777777" w:rsidR="00FA127E" w:rsidRDefault="00FA127E" w:rsidP="0042245F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961123C" w14:textId="77777777" w:rsidR="00FA127E" w:rsidRDefault="00FA127E" w:rsidP="0042245F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0DCB06D5" wp14:editId="40D1E0F0">
                  <wp:extent cx="735636" cy="734758"/>
                  <wp:effectExtent l="0" t="0" r="0" b="0"/>
                  <wp:docPr id="6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0C055042" w14:textId="77777777" w:rsidR="00FA127E" w:rsidRDefault="00FA127E" w:rsidP="0042245F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2E499E4" w14:textId="77777777" w:rsidR="00FA127E" w:rsidRDefault="00FA127E" w:rsidP="0042245F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56F09638" w14:textId="77777777" w:rsidR="00FA127E" w:rsidRDefault="00FA127E" w:rsidP="0042245F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66BFCCBD" w14:textId="77777777" w:rsidR="00FA127E" w:rsidRDefault="00FA127E" w:rsidP="0042245F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671E6C2A" w14:textId="77777777" w:rsidR="00FA127E" w:rsidRDefault="00FA127E" w:rsidP="0042245F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15286A9E" w14:textId="77777777" w:rsidR="00FA127E" w:rsidRDefault="00FA127E" w:rsidP="0042245F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FA127E" w14:paraId="78F12760" w14:textId="77777777" w:rsidTr="0042245F">
        <w:trPr>
          <w:trHeight w:val="340"/>
        </w:trPr>
        <w:tc>
          <w:tcPr>
            <w:tcW w:w="1909" w:type="dxa"/>
            <w:gridSpan w:val="3"/>
          </w:tcPr>
          <w:p w14:paraId="65CDC69D" w14:textId="77777777" w:rsidR="00FA127E" w:rsidRDefault="00FA127E" w:rsidP="0042245F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24972D8" w14:textId="77777777" w:rsidR="00FA127E" w:rsidRDefault="00FA127E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76C77AF8" w14:textId="77777777" w:rsidR="00FA127E" w:rsidRDefault="00FA127E" w:rsidP="0042245F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5DC56644" w14:textId="77777777" w:rsidR="00FA127E" w:rsidRDefault="00FA127E" w:rsidP="0042245F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FA127E" w14:paraId="5B27812A" w14:textId="77777777" w:rsidTr="0042245F">
        <w:trPr>
          <w:trHeight w:val="340"/>
        </w:trPr>
        <w:tc>
          <w:tcPr>
            <w:tcW w:w="1909" w:type="dxa"/>
            <w:gridSpan w:val="3"/>
          </w:tcPr>
          <w:p w14:paraId="5680848F" w14:textId="77777777" w:rsidR="00FA127E" w:rsidRDefault="00FA127E" w:rsidP="0042245F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1B6A575D" w14:textId="77777777" w:rsidR="00FA127E" w:rsidRDefault="00FA127E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59A65676" w14:textId="77777777" w:rsidR="00FA127E" w:rsidRDefault="00FA127E" w:rsidP="0042245F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5D4FD83D" w14:textId="6F65B885" w:rsidR="00FA127E" w:rsidRDefault="00FA127E" w:rsidP="0042245F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7206AE">
              <w:rPr>
                <w:b/>
                <w:sz w:val="24"/>
              </w:rPr>
              <w:t>I</w:t>
            </w:r>
          </w:p>
        </w:tc>
      </w:tr>
      <w:tr w:rsidR="00FA127E" w14:paraId="13A16543" w14:textId="77777777" w:rsidTr="0042245F">
        <w:trPr>
          <w:trHeight w:val="340"/>
        </w:trPr>
        <w:tc>
          <w:tcPr>
            <w:tcW w:w="1243" w:type="dxa"/>
            <w:gridSpan w:val="2"/>
            <w:vMerge w:val="restart"/>
          </w:tcPr>
          <w:p w14:paraId="1592FC68" w14:textId="77777777" w:rsidR="00FA127E" w:rsidRDefault="00FA127E" w:rsidP="0042245F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42E9D495" w14:textId="77777777" w:rsidR="00FA127E" w:rsidRDefault="00FA127E" w:rsidP="0042245F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1F8D37D1" w14:textId="77777777" w:rsidR="00FA127E" w:rsidRDefault="00FA127E" w:rsidP="0042245F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07A2FEAF" w14:textId="77777777" w:rsidR="00FA127E" w:rsidRDefault="00FA127E" w:rsidP="0042245F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13112411" w14:textId="77777777" w:rsidR="00FA127E" w:rsidRDefault="00FA127E" w:rsidP="0042245F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FA127E" w14:paraId="6EEAA956" w14:textId="77777777" w:rsidTr="0042245F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1B680F3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417DBA4D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0F60F584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15B77EC1" w14:textId="77777777" w:rsidR="00FA127E" w:rsidRDefault="00FA127E" w:rsidP="0042245F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3B8675A0" w14:textId="77777777" w:rsidR="00FA127E" w:rsidRDefault="00FA127E" w:rsidP="0042245F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305B47DA" w14:textId="77777777" w:rsidR="00FA127E" w:rsidRDefault="00FA127E" w:rsidP="0042245F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38E05009" w14:textId="77777777" w:rsidR="00FA127E" w:rsidRDefault="00FA127E" w:rsidP="0042245F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106B3AF2" w14:textId="77777777" w:rsidR="00FA127E" w:rsidRDefault="00FA127E" w:rsidP="0042245F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7CC108F0" w14:textId="77777777" w:rsidR="00FA127E" w:rsidRDefault="00FA127E" w:rsidP="0042245F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1480D3C7" w14:textId="77777777" w:rsidR="00FA127E" w:rsidRDefault="00FA127E" w:rsidP="0042245F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2D49450C" w14:textId="77777777" w:rsidR="00FA127E" w:rsidRDefault="00FA127E" w:rsidP="0042245F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A127E" w14:paraId="3519B437" w14:textId="77777777" w:rsidTr="0042245F">
        <w:trPr>
          <w:trHeight w:val="552"/>
        </w:trPr>
        <w:tc>
          <w:tcPr>
            <w:tcW w:w="1243" w:type="dxa"/>
            <w:gridSpan w:val="2"/>
          </w:tcPr>
          <w:p w14:paraId="3B6F2920" w14:textId="5AC2B35E" w:rsidR="00FA127E" w:rsidRDefault="00FA127E" w:rsidP="0042245F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 w:rsidRPr="0011022D">
              <w:rPr>
                <w:rFonts w:ascii="Arial Narrow" w:hAnsi="Arial Narrow"/>
                <w:b/>
                <w:bCs/>
              </w:rPr>
              <w:t xml:space="preserve">CE </w:t>
            </w:r>
            <w:r>
              <w:rPr>
                <w:rFonts w:ascii="Arial Narrow" w:hAnsi="Arial Narrow"/>
                <w:b/>
                <w:bCs/>
              </w:rPr>
              <w:t>504</w:t>
            </w:r>
          </w:p>
        </w:tc>
        <w:tc>
          <w:tcPr>
            <w:tcW w:w="3968" w:type="dxa"/>
            <w:gridSpan w:val="2"/>
          </w:tcPr>
          <w:p w14:paraId="32898538" w14:textId="01361CB1" w:rsidR="00FA127E" w:rsidRDefault="00FA127E" w:rsidP="0042245F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FINITE ELEMENT METHOD </w:t>
            </w:r>
          </w:p>
        </w:tc>
        <w:tc>
          <w:tcPr>
            <w:tcW w:w="2559" w:type="dxa"/>
            <w:gridSpan w:val="2"/>
          </w:tcPr>
          <w:p w14:paraId="60C891F4" w14:textId="128A31AE" w:rsidR="00FA127E" w:rsidRDefault="00FA127E" w:rsidP="0042245F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09942AF7" w14:textId="5E165F9F" w:rsidR="00FA127E" w:rsidRDefault="00FA127E" w:rsidP="0042245F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1440F9BC" w14:textId="0DE992C2" w:rsidR="00FA127E" w:rsidRDefault="006F6B6C" w:rsidP="0042245F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1BB95706" w14:textId="2B83410B" w:rsidR="00FA127E" w:rsidRDefault="00FA127E" w:rsidP="0042245F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304C3DB9" w14:textId="790E66B2" w:rsidR="00FA127E" w:rsidRDefault="006F6B6C" w:rsidP="0042245F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77E8B30D" w14:textId="747ACB1D" w:rsidR="00FA127E" w:rsidRDefault="00FA127E" w:rsidP="0042245F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3529F98D" w14:textId="12E015A7" w:rsidR="00FA127E" w:rsidRDefault="00FA127E" w:rsidP="0042245F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26576B6B" w14:textId="018BE14F" w:rsidR="00FA127E" w:rsidRDefault="00FA127E" w:rsidP="0042245F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02C0AF82" w14:textId="74E59E70" w:rsidR="00FA127E" w:rsidRDefault="00FA127E" w:rsidP="0042245F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2B5307" w:rsidRPr="00936C6B" w14:paraId="6F45BA00" w14:textId="77777777" w:rsidTr="002B5307">
        <w:trPr>
          <w:trHeight w:val="705"/>
        </w:trPr>
        <w:tc>
          <w:tcPr>
            <w:tcW w:w="1243" w:type="dxa"/>
            <w:gridSpan w:val="2"/>
            <w:vMerge w:val="restart"/>
          </w:tcPr>
          <w:p w14:paraId="36237F5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0AD929E4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828B7E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D246CA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9699BBC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3885D4E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170434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2AD25270" w14:textId="77777777" w:rsidR="002B5307" w:rsidRDefault="002B5307" w:rsidP="0042245F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63" w:type="dxa"/>
            <w:gridSpan w:val="3"/>
            <w:vMerge w:val="restart"/>
            <w:vAlign w:val="center"/>
          </w:tcPr>
          <w:p w14:paraId="6D3E987D" w14:textId="29E8B9AF" w:rsidR="002B5307" w:rsidRPr="00EE5F7C" w:rsidRDefault="00EE5F7C" w:rsidP="00EE5F7C">
            <w:pPr>
              <w:pStyle w:val="TableParagraph"/>
              <w:jc w:val="left"/>
              <w:rPr>
                <w:rFonts w:asciiTheme="majorHAnsi" w:hAnsiTheme="majorHAnsi"/>
                <w:sz w:val="24"/>
              </w:rPr>
            </w:pPr>
            <w:r w:rsidRPr="00EE5F7C">
              <w:rPr>
                <w:rStyle w:val="Strong"/>
                <w:rFonts w:asciiTheme="majorHAnsi" w:hAnsiTheme="majorHAnsi"/>
                <w:b w:val="0"/>
                <w:szCs w:val="24"/>
              </w:rPr>
              <w:t>To develop the student’s knowledge on understanding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of </w:t>
            </w:r>
            <w:r w:rsidR="002B5307" w:rsidRPr="002B5307">
              <w:rPr>
                <w:rStyle w:val="Strong"/>
                <w:rFonts w:asciiTheme="majorHAnsi" w:hAnsiTheme="majorHAnsi"/>
                <w:b w:val="0"/>
                <w:szCs w:val="24"/>
              </w:rPr>
              <w:t>ordinary and partial differential equations.</w:t>
            </w:r>
          </w:p>
        </w:tc>
        <w:tc>
          <w:tcPr>
            <w:tcW w:w="1222" w:type="dxa"/>
            <w:gridSpan w:val="2"/>
            <w:vMerge w:val="restart"/>
          </w:tcPr>
          <w:p w14:paraId="156CF736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0549994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89476C5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29D194B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FE00EC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1A42C3B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241ACE6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3C92C8C0" w14:textId="77777777" w:rsidR="002B5307" w:rsidRDefault="002B5307" w:rsidP="0042245F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  <w:vAlign w:val="center"/>
          </w:tcPr>
          <w:p w14:paraId="662C3561" w14:textId="77777777" w:rsidR="002B5307" w:rsidRDefault="002B5307" w:rsidP="0042245F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856" w:type="dxa"/>
            <w:gridSpan w:val="8"/>
          </w:tcPr>
          <w:p w14:paraId="4908BCF4" w14:textId="426ADA8F" w:rsidR="002B5307" w:rsidRPr="002B5307" w:rsidRDefault="00EE5F7C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EE5F7C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Student will be able to have a solid foundation 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on the </w:t>
            </w:r>
            <w:r w:rsidR="002B5307"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theoretical basis of the weighted residual Finite Element Method.</w:t>
            </w:r>
          </w:p>
        </w:tc>
      </w:tr>
      <w:tr w:rsidR="00EE5F7C" w:rsidRPr="009B6B22" w14:paraId="1F3CE8E3" w14:textId="77777777" w:rsidTr="00EE5F7C">
        <w:trPr>
          <w:trHeight w:val="42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0FD7847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FC1362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3F807D67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F57BA5A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856" w:type="dxa"/>
            <w:gridSpan w:val="8"/>
            <w:vMerge w:val="restart"/>
          </w:tcPr>
          <w:p w14:paraId="2394D1AF" w14:textId="67EF0164" w:rsidR="00EE5F7C" w:rsidRPr="002B5307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use the commercial Finite Element packages to build Finite Element models and solve a selected range of engineering problems.</w:t>
            </w:r>
          </w:p>
        </w:tc>
      </w:tr>
      <w:tr w:rsidR="00EE5F7C" w:rsidRPr="009B6B22" w14:paraId="506966DC" w14:textId="77777777" w:rsidTr="00EE5F7C">
        <w:trPr>
          <w:trHeight w:val="42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E068029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0FDB73A" w14:textId="1386EC2F" w:rsidR="00EE5F7C" w:rsidRPr="002B5307" w:rsidRDefault="00EE5F7C" w:rsidP="00EE5F7C">
            <w:pPr>
              <w:pStyle w:val="TableParagraph"/>
              <w:ind w:right="349"/>
              <w:jc w:val="left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EE5F7C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To provide some knowledge on </w:t>
            </w:r>
            <w:r w:rsidRPr="002B5307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mathematical concepts of the Finite Element Method for obtaining an approximate solution of ordinary and partial differential equations. </w:t>
            </w:r>
          </w:p>
          <w:p w14:paraId="0A6FA15B" w14:textId="77777777" w:rsidR="00EE5F7C" w:rsidRDefault="00EE5F7C" w:rsidP="002B5307">
            <w:pPr>
              <w:pBdr>
                <w:bottom w:val="single" w:sz="12" w:space="1" w:color="auto"/>
              </w:pBdr>
              <w:adjustRightInd w:val="0"/>
              <w:jc w:val="both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778DC84B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vAlign w:val="center"/>
          </w:tcPr>
          <w:p w14:paraId="1549D3D8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</w:p>
        </w:tc>
        <w:tc>
          <w:tcPr>
            <w:tcW w:w="5856" w:type="dxa"/>
            <w:gridSpan w:val="8"/>
            <w:vMerge/>
          </w:tcPr>
          <w:p w14:paraId="4C50BCD7" w14:textId="77777777" w:rsidR="00EE5F7C" w:rsidRPr="009C783E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</w:p>
        </w:tc>
      </w:tr>
      <w:tr w:rsidR="00EE5F7C" w14:paraId="0408D24E" w14:textId="77777777" w:rsidTr="00B52F93">
        <w:trPr>
          <w:trHeight w:val="565"/>
        </w:trPr>
        <w:tc>
          <w:tcPr>
            <w:tcW w:w="124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EBF1CC9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04C04070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E74AE13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3D47013E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856" w:type="dxa"/>
            <w:gridSpan w:val="8"/>
            <w:tcBorders>
              <w:bottom w:val="single" w:sz="4" w:space="0" w:color="000000"/>
            </w:tcBorders>
          </w:tcPr>
          <w:p w14:paraId="68078867" w14:textId="349C72D9" w:rsidR="00EE5F7C" w:rsidRPr="002B5307" w:rsidRDefault="00EE5F7C" w:rsidP="00EE5F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 </w:t>
            </w:r>
            <w:r w:rsidRPr="00EE5F7C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use these solutions to guide 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and </w:t>
            </w: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validate a Finite Element model using a range of techniques.</w:t>
            </w:r>
          </w:p>
        </w:tc>
      </w:tr>
      <w:tr w:rsidR="00EE5F7C" w14:paraId="450165B2" w14:textId="77777777" w:rsidTr="002B5307">
        <w:trPr>
          <w:trHeight w:val="827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178A99D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6D0FDD79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4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14B06B50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4F119562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856" w:type="dxa"/>
            <w:gridSpan w:val="8"/>
          </w:tcPr>
          <w:p w14:paraId="709CA8B7" w14:textId="689A0DC4" w:rsidR="00EE5F7C" w:rsidRPr="002B5307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communicate effectively in writing to report (both textually and graphically) the method used, the implementation and the numerical results obtained.</w:t>
            </w:r>
          </w:p>
        </w:tc>
      </w:tr>
      <w:tr w:rsidR="00EE5F7C" w14:paraId="4AE0C15A" w14:textId="77777777" w:rsidTr="002B5307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1A7492F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69AF8303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0D41FC5C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377B08F9" w14:textId="77777777" w:rsidR="00EE5F7C" w:rsidRDefault="00EE5F7C" w:rsidP="0042245F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856" w:type="dxa"/>
            <w:gridSpan w:val="8"/>
          </w:tcPr>
          <w:p w14:paraId="0614111A" w14:textId="0C099D95" w:rsidR="00EE5F7C" w:rsidRPr="0096193B" w:rsidRDefault="00EE5F7C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discuss the accuracy of the Finite Element solutions</w:t>
            </w:r>
          </w:p>
        </w:tc>
      </w:tr>
      <w:tr w:rsidR="00FA127E" w14:paraId="15A29B8D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B6DFD7F" w14:textId="77777777" w:rsidR="00FA127E" w:rsidRDefault="00FA127E" w:rsidP="0042245F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FA127E" w14:paraId="5D3206AC" w14:textId="77777777" w:rsidTr="0042245F">
        <w:trPr>
          <w:trHeight w:val="340"/>
        </w:trPr>
        <w:tc>
          <w:tcPr>
            <w:tcW w:w="571" w:type="dxa"/>
          </w:tcPr>
          <w:p w14:paraId="1A361C5C" w14:textId="77777777" w:rsidR="00FA127E" w:rsidRDefault="00FA127E" w:rsidP="0042245F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8EAA860" w14:textId="77777777" w:rsidR="00FA127E" w:rsidRDefault="00FA127E" w:rsidP="0042245F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4D4A3222" w14:textId="77777777" w:rsidR="00FA127E" w:rsidRDefault="00FA127E" w:rsidP="0042245F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3272123A" w14:textId="77777777" w:rsidR="00FA127E" w:rsidRDefault="00FA127E" w:rsidP="0042245F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2B5307" w:rsidRPr="000B1DAE" w14:paraId="71A3DE04" w14:textId="77777777" w:rsidTr="0042245F">
        <w:trPr>
          <w:trHeight w:val="443"/>
        </w:trPr>
        <w:tc>
          <w:tcPr>
            <w:tcW w:w="571" w:type="dxa"/>
          </w:tcPr>
          <w:p w14:paraId="2F5F517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336D8E3" w14:textId="76C53637" w:rsidR="002B5307" w:rsidRPr="00711574" w:rsidRDefault="002B5307" w:rsidP="0042245F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06BDE314" w14:textId="77777777" w:rsidR="002B5307" w:rsidRPr="0011022D" w:rsidRDefault="002B5307" w:rsidP="0042245F">
            <w:pPr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5AE147CF" w14:textId="3DBD3CEC" w:rsidR="002B5307" w:rsidRPr="000B1DAE" w:rsidRDefault="002B5307" w:rsidP="0042245F">
            <w:pPr>
              <w:pStyle w:val="Default"/>
              <w:spacing w:after="13"/>
              <w:rPr>
                <w:rFonts w:asciiTheme="minorHAnsi" w:hAnsiTheme="minorHAnsi"/>
                <w:sz w:val="22"/>
                <w:szCs w:val="22"/>
              </w:rPr>
            </w:pPr>
            <w:r w:rsidRPr="0011022D">
              <w:rPr>
                <w:rStyle w:val="Strong"/>
                <w:rFonts w:ascii="Arial Narrow" w:hAnsi="Arial Narrow"/>
              </w:rPr>
              <w:t>Introduction</w:t>
            </w:r>
            <w:r w:rsidRPr="0011022D">
              <w:rPr>
                <w:rFonts w:ascii="Arial Narrow" w:hAnsi="Arial Narrow"/>
                <w:b/>
              </w:rPr>
              <w:t>:</w:t>
            </w:r>
            <w:r w:rsidRPr="0069555A">
              <w:rPr>
                <w:rFonts w:ascii="Arial Narrow" w:hAnsi="Arial Narrow"/>
              </w:rPr>
              <w:t xml:space="preserve"> Introduction; Basic Concepts of Finite Element Analysis; Introduction to Elasticity; Steps in Finite Element Analysis</w:t>
            </w:r>
          </w:p>
        </w:tc>
        <w:tc>
          <w:tcPr>
            <w:tcW w:w="1524" w:type="dxa"/>
            <w:gridSpan w:val="3"/>
          </w:tcPr>
          <w:p w14:paraId="0F8CC491" w14:textId="72422480" w:rsidR="002B5307" w:rsidRPr="00EE5F7C" w:rsidRDefault="006F6B6C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265DA586" w14:textId="3D51BDB5" w:rsidR="002B5307" w:rsidRPr="000B1DAE" w:rsidRDefault="002B5307" w:rsidP="0042245F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2B5307" w:rsidRPr="000B1DAE" w14:paraId="13B07AFC" w14:textId="77777777" w:rsidTr="0042245F">
        <w:trPr>
          <w:trHeight w:val="440"/>
        </w:trPr>
        <w:tc>
          <w:tcPr>
            <w:tcW w:w="571" w:type="dxa"/>
          </w:tcPr>
          <w:p w14:paraId="18577D11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6894593" w14:textId="6F65B037" w:rsidR="002B5307" w:rsidRPr="00711574" w:rsidRDefault="002B5307" w:rsidP="0042245F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73A05500" w14:textId="6D115B60" w:rsidR="002B5307" w:rsidRPr="002B5307" w:rsidRDefault="002B5307" w:rsidP="002B5307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>Finite Element Formulation Techniques:</w:t>
            </w:r>
            <w:r w:rsidRPr="00692F68">
              <w:rPr>
                <w:rFonts w:ascii="Arial Narrow" w:hAnsi="Arial Narrow"/>
                <w:sz w:val="24"/>
                <w:szCs w:val="24"/>
              </w:rPr>
              <w:t xml:space="preserve"> Virtual Work and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Variational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Principle;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Galerkin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Method; Finite Element Method: Displacement Approach; Stiffness Matrix and Boundary Conditions.</w:t>
            </w:r>
          </w:p>
        </w:tc>
        <w:tc>
          <w:tcPr>
            <w:tcW w:w="1524" w:type="dxa"/>
            <w:gridSpan w:val="3"/>
          </w:tcPr>
          <w:p w14:paraId="68E9E924" w14:textId="23400FC1" w:rsidR="002B5307" w:rsidRPr="00EE5F7C" w:rsidRDefault="006F6B6C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0A20BED" w14:textId="69A00404" w:rsidR="002B5307" w:rsidRPr="000B1DAE" w:rsidRDefault="002B5307" w:rsidP="0042245F">
            <w:pPr>
              <w:pStyle w:val="TableParagraph"/>
              <w:ind w:left="454" w:right="444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2B5307" w:rsidRPr="000B1DAE" w14:paraId="7E1FA4BC" w14:textId="77777777" w:rsidTr="0042245F">
        <w:trPr>
          <w:trHeight w:val="535"/>
        </w:trPr>
        <w:tc>
          <w:tcPr>
            <w:tcW w:w="571" w:type="dxa"/>
          </w:tcPr>
          <w:p w14:paraId="427A715D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46AE0FF" w14:textId="6E5BD785" w:rsidR="002B5307" w:rsidRPr="00711574" w:rsidRDefault="002B5307" w:rsidP="0042245F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5FA3BB42" w14:textId="5468083E" w:rsidR="002B5307" w:rsidRPr="000B1DAE" w:rsidRDefault="002B5307" w:rsidP="0042245F">
            <w:pPr>
              <w:pStyle w:val="TableParagraph"/>
              <w:spacing w:before="12"/>
              <w:ind w:left="108"/>
              <w:jc w:val="left"/>
              <w:rPr>
                <w:rFonts w:asciiTheme="minorHAnsi" w:hAnsiTheme="minorHAnsi"/>
                <w:sz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Element Properties: </w:t>
            </w:r>
            <w:r w:rsidRPr="00692F68">
              <w:rPr>
                <w:rFonts w:ascii="Arial Narrow" w:hAnsi="Arial Narrow"/>
                <w:sz w:val="24"/>
                <w:szCs w:val="24"/>
              </w:rPr>
              <w:t xml:space="preserve">Natural Coordinates; Triangular Elements; Rectangular Elements; Lagrange and Serendipity Elements; Solid Elements;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Isoparametric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Formulation; Stiffness Matrix of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Isoparametric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Elements; Numerical Integration: One Dimensional; Numerical Integration: Two and Three Dimensional</w:t>
            </w:r>
          </w:p>
        </w:tc>
        <w:tc>
          <w:tcPr>
            <w:tcW w:w="1524" w:type="dxa"/>
            <w:gridSpan w:val="3"/>
          </w:tcPr>
          <w:p w14:paraId="2753AC4B" w14:textId="51043379" w:rsidR="002B5307" w:rsidRPr="00EE5F7C" w:rsidRDefault="006F6B6C" w:rsidP="0042245F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50058081" w14:textId="7F4A2FE2" w:rsidR="002B5307" w:rsidRPr="000B1DAE" w:rsidRDefault="002B5307" w:rsidP="0042245F">
            <w:pPr>
              <w:pStyle w:val="TableParagraph"/>
              <w:spacing w:before="203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2B5307" w:rsidRPr="000B1DAE" w14:paraId="56C4E0AC" w14:textId="77777777" w:rsidTr="0042245F">
        <w:trPr>
          <w:trHeight w:val="406"/>
        </w:trPr>
        <w:tc>
          <w:tcPr>
            <w:tcW w:w="571" w:type="dxa"/>
          </w:tcPr>
          <w:p w14:paraId="4B192F2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EFFB244" w14:textId="2032FFC1" w:rsidR="002B5307" w:rsidRPr="00711574" w:rsidRDefault="002B5307" w:rsidP="0042245F">
            <w:pPr>
              <w:pStyle w:val="TableParagraph"/>
              <w:spacing w:before="205"/>
              <w:ind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3D806F4B" w14:textId="4DEB6A95" w:rsidR="002B5307" w:rsidRPr="002B5307" w:rsidRDefault="002B5307" w:rsidP="002B5307">
            <w:pPr>
              <w:pStyle w:val="TableParagraph"/>
              <w:spacing w:before="15"/>
              <w:ind w:left="108" w:right="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Analysis of Frame Structures: </w:t>
            </w:r>
            <w:r w:rsidRPr="00692F68">
              <w:rPr>
                <w:rFonts w:ascii="Arial Narrow" w:hAnsi="Arial Narrow"/>
                <w:sz w:val="24"/>
                <w:szCs w:val="24"/>
              </w:rPr>
              <w:t>Stiffness of Truss Members; Analysis of Truss; Stiffness of Beam Members; Finite Element Analysis of Continuous Beam; Plane Frame Analysis</w:t>
            </w:r>
          </w:p>
        </w:tc>
        <w:tc>
          <w:tcPr>
            <w:tcW w:w="1524" w:type="dxa"/>
            <w:gridSpan w:val="3"/>
          </w:tcPr>
          <w:p w14:paraId="033A5AA7" w14:textId="54537EBE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0B47A4D" w14:textId="377529F7" w:rsidR="002B5307" w:rsidRPr="000B1DAE" w:rsidRDefault="002B5307" w:rsidP="0042245F">
            <w:pPr>
              <w:pStyle w:val="TableParagraph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CO4</w:t>
            </w:r>
          </w:p>
        </w:tc>
      </w:tr>
      <w:tr w:rsidR="002B5307" w:rsidRPr="000B1DAE" w14:paraId="5548E849" w14:textId="77777777" w:rsidTr="0042245F">
        <w:trPr>
          <w:trHeight w:val="284"/>
        </w:trPr>
        <w:tc>
          <w:tcPr>
            <w:tcW w:w="571" w:type="dxa"/>
          </w:tcPr>
          <w:p w14:paraId="3370439C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9EC0B43" w14:textId="74DE849F" w:rsidR="002B5307" w:rsidRPr="00711574" w:rsidRDefault="002B5307" w:rsidP="0042245F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</w:tcPr>
          <w:p w14:paraId="41BCCB55" w14:textId="1792B682" w:rsidR="002B5307" w:rsidRPr="000B1DAE" w:rsidRDefault="002B5307" w:rsidP="0042245F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FEM for Two and Three Dimensional Solids: </w:t>
            </w:r>
            <w:r w:rsidRPr="00692F68">
              <w:rPr>
                <w:rFonts w:ascii="Arial Narrow" w:hAnsi="Arial Narrow"/>
                <w:sz w:val="24"/>
                <w:szCs w:val="24"/>
              </w:rPr>
              <w:t>Constant Strain Triangle; Linear Strain Triangle; Rectangular Elements; Numerical Evaluation of Element Stiffness; Computation of Stresses, Geometric Nonlinearity and Static Condensation; Axisymmetric Element; Finite Element Formulation of Axisymmetric Element; Finite Element Formulation for 3 Dimensional Elements</w:t>
            </w:r>
          </w:p>
        </w:tc>
        <w:tc>
          <w:tcPr>
            <w:tcW w:w="1524" w:type="dxa"/>
            <w:gridSpan w:val="3"/>
          </w:tcPr>
          <w:p w14:paraId="02D15E31" w14:textId="78215A3F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35172DE8" w14:textId="03281A09" w:rsidR="002B5307" w:rsidRPr="000B1DAE" w:rsidRDefault="002B5307" w:rsidP="0042245F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CO5</w:t>
            </w:r>
          </w:p>
        </w:tc>
      </w:tr>
      <w:tr w:rsidR="002B5307" w:rsidRPr="000B1DAE" w14:paraId="5018621F" w14:textId="77777777" w:rsidTr="0042245F">
        <w:trPr>
          <w:trHeight w:val="284"/>
        </w:trPr>
        <w:tc>
          <w:tcPr>
            <w:tcW w:w="571" w:type="dxa"/>
          </w:tcPr>
          <w:p w14:paraId="72705E8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A9FC4F2" w14:textId="5BE78848" w:rsidR="002B5307" w:rsidRPr="00905B18" w:rsidRDefault="002B5307" w:rsidP="0042245F">
            <w:pPr>
              <w:pStyle w:val="TableParagraph"/>
              <w:rPr>
                <w:rFonts w:ascii="Calibri"/>
                <w:sz w:val="26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282" w:type="dxa"/>
            <w:gridSpan w:val="10"/>
          </w:tcPr>
          <w:p w14:paraId="1E5353DA" w14:textId="44576562" w:rsidR="002B5307" w:rsidRPr="002B5307" w:rsidRDefault="002B5307" w:rsidP="002B5307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FEM for Plates and Shells: </w:t>
            </w:r>
            <w:r w:rsidRPr="00692F68">
              <w:rPr>
                <w:rFonts w:ascii="Arial Narrow" w:hAnsi="Arial Narrow"/>
                <w:sz w:val="24"/>
                <w:szCs w:val="24"/>
              </w:rPr>
              <w:t>Introduction to Plate Bending Problems; Finite Element Analysis of Thin Plate; Finite Element Analysis of Thick Plate; Finite Element Analysis of Skew Plate; Introduction to Finite Strip Method; Finite Element Analysis of Shell.</w:t>
            </w:r>
          </w:p>
        </w:tc>
        <w:tc>
          <w:tcPr>
            <w:tcW w:w="1524" w:type="dxa"/>
            <w:gridSpan w:val="3"/>
          </w:tcPr>
          <w:p w14:paraId="7DC4A729" w14:textId="5C54957C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C4DCF58" w14:textId="034AD03B" w:rsidR="002B5307" w:rsidRDefault="002B5307" w:rsidP="0042245F">
            <w:pPr>
              <w:pStyle w:val="TableParagraph"/>
              <w:ind w:left="454" w:right="427"/>
              <w:rPr>
                <w:sz w:val="24"/>
              </w:rPr>
            </w:pPr>
            <w:r>
              <w:rPr>
                <w:sz w:val="24"/>
              </w:rPr>
              <w:t>CO1</w:t>
            </w:r>
            <w:r w:rsidR="00EE5F7C">
              <w:rPr>
                <w:sz w:val="24"/>
              </w:rPr>
              <w:t>, CO3</w:t>
            </w:r>
          </w:p>
        </w:tc>
      </w:tr>
      <w:tr w:rsidR="002B5307" w14:paraId="4BD12332" w14:textId="77777777" w:rsidTr="0042245F">
        <w:trPr>
          <w:trHeight w:val="340"/>
        </w:trPr>
        <w:tc>
          <w:tcPr>
            <w:tcW w:w="11853" w:type="dxa"/>
            <w:gridSpan w:val="11"/>
          </w:tcPr>
          <w:p w14:paraId="6904228A" w14:textId="77777777" w:rsidR="002B5307" w:rsidRDefault="002B5307" w:rsidP="0042245F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5EAE0928" w14:textId="7B3948E3" w:rsidR="002B5307" w:rsidRPr="00EE5F7C" w:rsidRDefault="006F6B6C" w:rsidP="0042245F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825" w:type="dxa"/>
            <w:gridSpan w:val="2"/>
          </w:tcPr>
          <w:p w14:paraId="55A23B7E" w14:textId="0107D393" w:rsidR="002B5307" w:rsidRDefault="002B5307" w:rsidP="0042245F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127E" w14:paraId="006CF7F9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31400783" w14:textId="77777777" w:rsidR="00FA127E" w:rsidRDefault="00FA127E" w:rsidP="00EE5F7C"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2B5307" w:rsidRPr="00711574" w14:paraId="7829FA57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6F71B497" w14:textId="713A7008" w:rsidR="002B5307" w:rsidRPr="000A34A4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</w:t>
            </w:r>
            <w:r w:rsidRPr="000D5CD9">
              <w:rPr>
                <w:rFonts w:ascii="Arial Narrow" w:hAnsi="Arial Narrow"/>
                <w:sz w:val="24"/>
                <w:szCs w:val="24"/>
              </w:rPr>
              <w:t>Reddy</w:t>
            </w:r>
            <w:r>
              <w:rPr>
                <w:rFonts w:ascii="Arial Narrow" w:hAnsi="Arial Narrow"/>
                <w:sz w:val="24"/>
                <w:szCs w:val="24"/>
              </w:rPr>
              <w:t>, J. N., “</w:t>
            </w:r>
            <w:r w:rsidRPr="000A16A5">
              <w:rPr>
                <w:rFonts w:ascii="Arial Narrow" w:hAnsi="Arial Narrow"/>
                <w:i/>
                <w:sz w:val="24"/>
                <w:szCs w:val="24"/>
              </w:rPr>
              <w:t>An Introduction to the Finite Element Method</w:t>
            </w:r>
            <w:r>
              <w:rPr>
                <w:rFonts w:ascii="Arial Narrow" w:hAnsi="Arial Narrow"/>
                <w:sz w:val="24"/>
                <w:szCs w:val="24"/>
              </w:rPr>
              <w:t xml:space="preserve">”, </w:t>
            </w:r>
            <w:r w:rsidRPr="000D5CD9">
              <w:rPr>
                <w:rFonts w:ascii="Arial Narrow" w:hAnsi="Arial Narrow"/>
                <w:sz w:val="24"/>
                <w:szCs w:val="24"/>
              </w:rPr>
              <w:t>Tata McGraw Hill, 2nd Ed,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D5CD9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</w:tr>
      <w:tr w:rsidR="002B5307" w:rsidRPr="00711574" w14:paraId="2E251E72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7D75E026" w14:textId="3BDB5439" w:rsidR="002B5307" w:rsidRPr="000A34A4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Krishnamoorthy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C. S., “</w:t>
            </w:r>
            <w:r w:rsidRPr="000A16A5">
              <w:rPr>
                <w:rFonts w:ascii="Arial Narrow" w:hAnsi="Arial Narrow"/>
                <w:i/>
                <w:sz w:val="24"/>
                <w:szCs w:val="24"/>
              </w:rPr>
              <w:t>Finite Elements Analysis: Theory and Programming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Tata McGraw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D5CD9">
              <w:rPr>
                <w:rFonts w:ascii="Arial Narrow" w:hAnsi="Arial Narrow"/>
                <w:sz w:val="24"/>
                <w:szCs w:val="24"/>
              </w:rPr>
              <w:t>Hill, 2nd Ed, 1994</w:t>
            </w:r>
          </w:p>
        </w:tc>
      </w:tr>
      <w:tr w:rsidR="00FA127E" w14:paraId="6A64B42A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610DD301" w14:textId="77777777" w:rsidR="00FA127E" w:rsidRDefault="00FA127E" w:rsidP="00EE5F7C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2B5307" w:rsidRPr="00711574" w14:paraId="77AEC7C9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34609131" w14:textId="2D7E281A" w:rsidR="002B5307" w:rsidRPr="002B5307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E5F7C">
              <w:rPr>
                <w:rFonts w:ascii="Trebuchet MS" w:hAnsi="Trebuchet MS"/>
                <w:sz w:val="24"/>
              </w:rPr>
              <w:t>1</w:t>
            </w:r>
            <w:r w:rsidRPr="00EE5F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E5F7C">
              <w:rPr>
                <w:rFonts w:ascii="Arial Narrow" w:hAnsi="Arial Narrow"/>
                <w:sz w:val="24"/>
                <w:szCs w:val="24"/>
              </w:rPr>
              <w:tab/>
            </w:r>
            <w:r w:rsidRPr="000D5CD9">
              <w:rPr>
                <w:rFonts w:ascii="Arial Narrow" w:hAnsi="Arial Narrow"/>
                <w:sz w:val="24"/>
                <w:szCs w:val="24"/>
              </w:rPr>
              <w:t>Cook,</w:t>
            </w:r>
            <w:r>
              <w:rPr>
                <w:rFonts w:ascii="Arial Narrow" w:hAnsi="Arial Narrow"/>
                <w:sz w:val="24"/>
                <w:szCs w:val="24"/>
              </w:rPr>
              <w:t xml:space="preserve"> R. D.,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Malkus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D. S.,</w:t>
            </w:r>
            <w:r w:rsidRPr="000D5CD9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Plesha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M. E., “</w:t>
            </w:r>
            <w:r w:rsidRPr="00234E36">
              <w:rPr>
                <w:rFonts w:ascii="Arial Narrow" w:hAnsi="Arial Narrow"/>
                <w:i/>
                <w:sz w:val="24"/>
                <w:szCs w:val="24"/>
              </w:rPr>
              <w:t>Concepts and Applications of Finite Element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234E36">
              <w:rPr>
                <w:rFonts w:ascii="Arial Narrow" w:hAnsi="Arial Narrow"/>
                <w:i/>
                <w:sz w:val="24"/>
                <w:szCs w:val="24"/>
              </w:rPr>
              <w:t>Analysis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John Wiley &amp; Sons, 4th Ed, 2002.</w:t>
            </w:r>
          </w:p>
        </w:tc>
      </w:tr>
      <w:tr w:rsidR="002B5307" w:rsidRPr="00711574" w14:paraId="56F84710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73352B3" w14:textId="683AF44F" w:rsidR="002B5307" w:rsidRPr="002B5307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Zienkiewicz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O. C., </w:t>
            </w:r>
            <w:r w:rsidRPr="000D5CD9">
              <w:rPr>
                <w:rFonts w:ascii="Arial Narrow" w:hAnsi="Arial Narrow"/>
                <w:sz w:val="24"/>
                <w:szCs w:val="24"/>
              </w:rPr>
              <w:t>Taylor</w:t>
            </w:r>
            <w:r>
              <w:rPr>
                <w:rFonts w:ascii="Arial Narrow" w:hAnsi="Arial Narrow"/>
                <w:sz w:val="24"/>
                <w:szCs w:val="24"/>
              </w:rPr>
              <w:t xml:space="preserve">, R. L., and </w:t>
            </w:r>
            <w:r w:rsidRPr="000D5CD9">
              <w:rPr>
                <w:rFonts w:ascii="Arial Narrow" w:hAnsi="Arial Narrow"/>
                <w:sz w:val="24"/>
                <w:szCs w:val="24"/>
              </w:rPr>
              <w:t>Zhu,</w:t>
            </w:r>
            <w:r>
              <w:rPr>
                <w:rFonts w:ascii="Arial Narrow" w:hAnsi="Arial Narrow"/>
                <w:sz w:val="24"/>
                <w:szCs w:val="24"/>
              </w:rPr>
              <w:t xml:space="preserve"> J. Z., “</w:t>
            </w:r>
            <w:r w:rsidRPr="00FD1D61">
              <w:rPr>
                <w:rFonts w:ascii="Arial Narrow" w:hAnsi="Arial Narrow"/>
                <w:i/>
                <w:sz w:val="24"/>
                <w:szCs w:val="24"/>
              </w:rPr>
              <w:t>Finite Element Method Its Basis and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D1D61">
              <w:rPr>
                <w:rFonts w:ascii="Arial Narrow" w:hAnsi="Arial Narrow"/>
                <w:i/>
                <w:sz w:val="24"/>
                <w:szCs w:val="24"/>
              </w:rPr>
              <w:t>Fundamentals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Elsevier, 6th Ed, 2005.</w:t>
            </w:r>
          </w:p>
        </w:tc>
      </w:tr>
    </w:tbl>
    <w:p w14:paraId="22BF9167" w14:textId="382E323B" w:rsidR="007206AE" w:rsidRDefault="007206AE"/>
    <w:p w14:paraId="5C0EDB3D" w14:textId="77705C3A" w:rsidR="002F6979" w:rsidRDefault="002F6979" w:rsidP="00BE0678">
      <w:bookmarkStart w:id="0" w:name="_GoBack"/>
      <w:bookmarkEnd w:id="0"/>
    </w:p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1D839" w14:textId="77777777" w:rsidR="00E04D5B" w:rsidRDefault="00E04D5B" w:rsidP="00D42227">
      <w:r>
        <w:separator/>
      </w:r>
    </w:p>
  </w:endnote>
  <w:endnote w:type="continuationSeparator" w:id="0">
    <w:p w14:paraId="4B440F7F" w14:textId="77777777" w:rsidR="00E04D5B" w:rsidRDefault="00E04D5B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939A7" w14:textId="77777777" w:rsidR="00E04D5B" w:rsidRDefault="00E04D5B" w:rsidP="00D42227">
      <w:r>
        <w:separator/>
      </w:r>
    </w:p>
  </w:footnote>
  <w:footnote w:type="continuationSeparator" w:id="0">
    <w:p w14:paraId="7B49765C" w14:textId="77777777" w:rsidR="00E04D5B" w:rsidRDefault="00E04D5B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BE067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04D5B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941C-8E6B-4ABE-A6AA-2656C2AA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2021-12-22T04:44:00Z</dcterms:modified>
</cp:coreProperties>
</file>